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FCB9" w14:textId="41E489C1"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Working Women’s Centre SA Management Committee member</w:t>
      </w:r>
    </w:p>
    <w:p w14:paraId="6B867E22" w14:textId="4D8D4609" w:rsidR="00A82EDE" w:rsidRDefault="666A3796" w:rsidP="666A3796">
      <w:pPr>
        <w:rPr>
          <w:rFonts w:ascii="Helvetica" w:eastAsia="Calibri" w:hAnsi="Helvetica" w:cs="Helvetica"/>
          <w:b/>
          <w:bCs/>
          <w:color w:val="000000" w:themeColor="text1"/>
          <w:sz w:val="24"/>
          <w:szCs w:val="24"/>
        </w:rPr>
      </w:pPr>
      <w:r w:rsidRPr="00CF6929">
        <w:rPr>
          <w:rFonts w:ascii="Helvetica" w:eastAsia="Calibri" w:hAnsi="Helvetica" w:cs="Helvetica"/>
          <w:b/>
          <w:bCs/>
          <w:color w:val="000000" w:themeColor="text1"/>
          <w:sz w:val="24"/>
          <w:szCs w:val="24"/>
        </w:rPr>
        <w:t xml:space="preserve">Management Committee </w:t>
      </w:r>
    </w:p>
    <w:p w14:paraId="3FC4B663" w14:textId="47B7A269" w:rsidR="00E27BA2" w:rsidRPr="00CF6929" w:rsidRDefault="00E27BA2" w:rsidP="666A3796">
      <w:pPr>
        <w:rPr>
          <w:rFonts w:ascii="Helvetica" w:eastAsia="Calibri" w:hAnsi="Helvetica" w:cs="Helvetica"/>
          <w:b/>
          <w:bCs/>
          <w:color w:val="000000" w:themeColor="text1"/>
          <w:sz w:val="24"/>
          <w:szCs w:val="24"/>
        </w:rPr>
      </w:pPr>
      <w:r>
        <w:rPr>
          <w:rFonts w:ascii="Helvetica" w:eastAsia="Calibri" w:hAnsi="Helvetica" w:cs="Helvetica"/>
          <w:b/>
          <w:bCs/>
          <w:color w:val="000000" w:themeColor="text1"/>
          <w:sz w:val="24"/>
          <w:szCs w:val="24"/>
        </w:rPr>
        <w:t xml:space="preserve">Small Business Representative </w:t>
      </w:r>
    </w:p>
    <w:p w14:paraId="577798FA" w14:textId="3D2F9237"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b/>
          <w:bCs/>
          <w:color w:val="000000" w:themeColor="text1"/>
          <w:sz w:val="24"/>
          <w:szCs w:val="24"/>
        </w:rPr>
        <w:t xml:space="preserve">Volunteer Position </w:t>
      </w:r>
    </w:p>
    <w:p w14:paraId="280AE6A7" w14:textId="74C007E7" w:rsidR="00A82EDE" w:rsidRPr="00CF6929" w:rsidRDefault="00F973FC" w:rsidP="666A3796">
      <w:pPr>
        <w:rPr>
          <w:rFonts w:ascii="Helvetica" w:eastAsia="Calibri" w:hAnsi="Helvetica" w:cs="Helvetica"/>
          <w:color w:val="000000" w:themeColor="text1"/>
          <w:sz w:val="24"/>
          <w:szCs w:val="24"/>
        </w:rPr>
      </w:pPr>
      <w:r>
        <w:rPr>
          <w:rFonts w:ascii="Helvetica" w:eastAsia="Calibri" w:hAnsi="Helvetica" w:cs="Helvetica"/>
          <w:b/>
          <w:bCs/>
          <w:color w:val="000000" w:themeColor="text1"/>
          <w:sz w:val="24"/>
          <w:szCs w:val="24"/>
        </w:rPr>
        <w:t>19</w:t>
      </w:r>
      <w:r w:rsidR="666A3796" w:rsidRPr="00CF6929">
        <w:rPr>
          <w:rFonts w:ascii="Helvetica" w:eastAsia="Calibri" w:hAnsi="Helvetica" w:cs="Helvetica"/>
          <w:b/>
          <w:bCs/>
          <w:color w:val="000000" w:themeColor="text1"/>
          <w:sz w:val="24"/>
          <w:szCs w:val="24"/>
        </w:rPr>
        <w:t xml:space="preserve"> April 2022</w:t>
      </w:r>
    </w:p>
    <w:p w14:paraId="5E7D6668" w14:textId="1AD00BC7" w:rsidR="00A82EDE"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The Working Women’s Centre </w:t>
      </w:r>
      <w:r w:rsidR="004B4190">
        <w:rPr>
          <w:rFonts w:ascii="Helvetica" w:eastAsia="Calibri" w:hAnsi="Helvetica" w:cs="Helvetica"/>
          <w:color w:val="000000" w:themeColor="text1"/>
          <w:sz w:val="24"/>
          <w:szCs w:val="24"/>
        </w:rPr>
        <w:t>SA Incorporated )WWCSA)</w:t>
      </w:r>
      <w:r w:rsidRPr="00CF6929">
        <w:rPr>
          <w:rFonts w:ascii="Helvetica" w:eastAsia="Calibri" w:hAnsi="Helvetica" w:cs="Helvetica"/>
          <w:color w:val="000000" w:themeColor="text1"/>
          <w:sz w:val="24"/>
          <w:szCs w:val="24"/>
        </w:rPr>
        <w:t xml:space="preserve"> management committee is looking for a</w:t>
      </w:r>
      <w:r w:rsidR="00CF6929">
        <w:rPr>
          <w:rFonts w:ascii="Helvetica" w:eastAsia="Calibri" w:hAnsi="Helvetica" w:cs="Helvetica"/>
          <w:color w:val="000000" w:themeColor="text1"/>
          <w:sz w:val="24"/>
          <w:szCs w:val="24"/>
        </w:rPr>
        <w:t>n intersectional</w:t>
      </w:r>
      <w:r w:rsidRPr="00CF6929">
        <w:rPr>
          <w:rFonts w:ascii="Helvetica" w:eastAsia="Calibri" w:hAnsi="Helvetica" w:cs="Helvetica"/>
          <w:color w:val="000000" w:themeColor="text1"/>
          <w:sz w:val="24"/>
          <w:szCs w:val="24"/>
        </w:rPr>
        <w:t xml:space="preserve"> feminist </w:t>
      </w:r>
      <w:r w:rsidRPr="00E27BA2">
        <w:rPr>
          <w:rFonts w:ascii="Helvetica" w:eastAsia="Calibri" w:hAnsi="Helvetica" w:cs="Helvetica"/>
          <w:b/>
          <w:bCs/>
          <w:color w:val="000000" w:themeColor="text1"/>
          <w:sz w:val="24"/>
          <w:szCs w:val="24"/>
        </w:rPr>
        <w:t>small business representative</w:t>
      </w:r>
      <w:r w:rsidRPr="00CF6929">
        <w:rPr>
          <w:rFonts w:ascii="Helvetica" w:eastAsia="Calibri" w:hAnsi="Helvetica" w:cs="Helvetica"/>
          <w:color w:val="000000" w:themeColor="text1"/>
          <w:sz w:val="24"/>
          <w:szCs w:val="24"/>
        </w:rPr>
        <w:t xml:space="preserve"> to join the management committee. </w:t>
      </w:r>
    </w:p>
    <w:p w14:paraId="73293D72" w14:textId="77777777" w:rsidR="00672C33" w:rsidRPr="008D4FCA" w:rsidRDefault="00672C33" w:rsidP="00672C33">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First Nations people and people of colour. We want racial and cultural diversity within our centre</w:t>
      </w:r>
      <w:r>
        <w:rPr>
          <w:rFonts w:ascii="Open Sans" w:eastAsia="Times New Roman" w:hAnsi="Open Sans" w:cs="Open Sans"/>
          <w:color w:val="000000"/>
          <w:sz w:val="24"/>
          <w:szCs w:val="24"/>
          <w:lang w:val="en-AU" w:eastAsia="en-AU"/>
        </w:rPr>
        <w:t xml:space="preserve"> </w:t>
      </w:r>
      <w:r w:rsidRPr="008D4FCA">
        <w:rPr>
          <w:rFonts w:ascii="Open Sans" w:eastAsia="Times New Roman" w:hAnsi="Open Sans" w:cs="Open Sans"/>
          <w:color w:val="000000"/>
          <w:sz w:val="24"/>
          <w:szCs w:val="24"/>
          <w:lang w:val="en-AU" w:eastAsia="en-AU"/>
        </w:rPr>
        <w:t>and are building and maintaining an anti-racist workplace culture.</w:t>
      </w:r>
    </w:p>
    <w:p w14:paraId="10272F7C" w14:textId="77777777" w:rsidR="00672C33" w:rsidRPr="008D4FCA" w:rsidRDefault="00672C33" w:rsidP="00672C33">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all cis and trans women, as well as non-binary people who are comfortable working on advocacy that focuses on the experiences of women.</w:t>
      </w:r>
    </w:p>
    <w:p w14:paraId="4A555F45" w14:textId="77777777" w:rsidR="00672C33" w:rsidRPr="008D4FCA" w:rsidRDefault="00672C33" w:rsidP="00672C33">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disabled applicants, please contact us about the accessibility of the workplace.</w:t>
      </w:r>
    </w:p>
    <w:p w14:paraId="4834AEE3" w14:textId="77777777" w:rsidR="00672C33" w:rsidRPr="008D4FCA" w:rsidRDefault="00672C33" w:rsidP="00672C33">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LGBTIQ+ applicants.</w:t>
      </w:r>
    </w:p>
    <w:p w14:paraId="2F08797B" w14:textId="10B4E4F9" w:rsidR="00672C33" w:rsidRPr="00672C33" w:rsidRDefault="00672C33" w:rsidP="666A3796">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survivors of gendered violence.</w:t>
      </w:r>
    </w:p>
    <w:p w14:paraId="17061244" w14:textId="28A28FEC"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b/>
          <w:bCs/>
          <w:color w:val="000000" w:themeColor="text1"/>
          <w:sz w:val="24"/>
          <w:szCs w:val="24"/>
        </w:rPr>
        <w:t xml:space="preserve">About the Working Women’s Centre </w:t>
      </w:r>
    </w:p>
    <w:p w14:paraId="1301BB20" w14:textId="6282FDC7"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The </w:t>
      </w:r>
      <w:r w:rsidR="004B4190">
        <w:rPr>
          <w:rFonts w:ascii="Helvetica" w:eastAsia="Calibri" w:hAnsi="Helvetica" w:cs="Helvetica"/>
          <w:color w:val="000000" w:themeColor="text1"/>
          <w:sz w:val="24"/>
          <w:szCs w:val="24"/>
        </w:rPr>
        <w:t>WWC SA Inc</w:t>
      </w:r>
      <w:r w:rsidRPr="00CF6929">
        <w:rPr>
          <w:rFonts w:ascii="Helvetica" w:eastAsia="Calibri" w:hAnsi="Helvetica" w:cs="Helvetica"/>
          <w:color w:val="000000" w:themeColor="text1"/>
          <w:sz w:val="24"/>
          <w:szCs w:val="24"/>
        </w:rPr>
        <w:t xml:space="preserve"> is a not-for-profit organi</w:t>
      </w:r>
      <w:r w:rsidR="004B4190">
        <w:rPr>
          <w:rFonts w:ascii="Helvetica" w:eastAsia="Calibri" w:hAnsi="Helvetica" w:cs="Helvetica"/>
          <w:color w:val="000000" w:themeColor="text1"/>
          <w:sz w:val="24"/>
          <w:szCs w:val="24"/>
        </w:rPr>
        <w:t>s</w:t>
      </w:r>
      <w:r w:rsidRPr="00CF6929">
        <w:rPr>
          <w:rFonts w:ascii="Helvetica" w:eastAsia="Calibri" w:hAnsi="Helvetica" w:cs="Helvetica"/>
          <w:color w:val="000000" w:themeColor="text1"/>
          <w:sz w:val="24"/>
          <w:szCs w:val="24"/>
        </w:rPr>
        <w:t xml:space="preserve">ation and a community legal </w:t>
      </w:r>
      <w:proofErr w:type="spellStart"/>
      <w:r w:rsidRPr="00CF6929">
        <w:rPr>
          <w:rFonts w:ascii="Helvetica" w:eastAsia="Calibri" w:hAnsi="Helvetica" w:cs="Helvetica"/>
          <w:color w:val="000000" w:themeColor="text1"/>
          <w:sz w:val="24"/>
          <w:szCs w:val="24"/>
        </w:rPr>
        <w:t>centre</w:t>
      </w:r>
      <w:proofErr w:type="spellEnd"/>
      <w:r w:rsidRPr="00CF6929">
        <w:rPr>
          <w:rFonts w:ascii="Helvetica" w:eastAsia="Calibri" w:hAnsi="Helvetica" w:cs="Helvetica"/>
          <w:color w:val="000000" w:themeColor="text1"/>
          <w:sz w:val="24"/>
          <w:szCs w:val="24"/>
        </w:rPr>
        <w:t xml:space="preserve"> that provides an industrial service to vulnerable working women and people. The Centre has 3 arms of work:</w:t>
      </w:r>
    </w:p>
    <w:p w14:paraId="465E9B35" w14:textId="33312B6C" w:rsidR="00A82EDE" w:rsidRPr="00CF6929" w:rsidRDefault="666A3796" w:rsidP="666A3796">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 xml:space="preserve">Legal Service – we provide legal advice and representation to vulnerable workers who contact the WWCSA with work issues through one-to-one clinic appointments. Clients may require ongoing advice and if </w:t>
      </w:r>
      <w:proofErr w:type="gramStart"/>
      <w:r w:rsidRPr="00CF6929">
        <w:rPr>
          <w:rFonts w:ascii="Helvetica" w:eastAsia="Calibri" w:hAnsi="Helvetica" w:cs="Helvetica"/>
          <w:color w:val="000000" w:themeColor="text1"/>
          <w:sz w:val="24"/>
          <w:szCs w:val="24"/>
        </w:rPr>
        <w:t>so</w:t>
      </w:r>
      <w:proofErr w:type="gramEnd"/>
      <w:r w:rsidRPr="00CF6929">
        <w:rPr>
          <w:rFonts w:ascii="Helvetica" w:eastAsia="Calibri" w:hAnsi="Helvetica" w:cs="Helvetica"/>
          <w:color w:val="000000" w:themeColor="text1"/>
          <w:sz w:val="24"/>
          <w:szCs w:val="24"/>
        </w:rPr>
        <w:t xml:space="preserve"> we also provide advice outside of these clinic appointments. We provide a representation service and have the capacity to represent a client through to the conclusion of a hearing.</w:t>
      </w:r>
    </w:p>
    <w:p w14:paraId="37F06AB4" w14:textId="7CFBDBFC" w:rsidR="00A82EDE" w:rsidRPr="00CF6929" w:rsidRDefault="666A3796" w:rsidP="666A3796">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Advocacy – we conduct advocacy to resolve systemic issues that affect women and other vulnerable workers, such as sexual harassment and precarious work. Our advocacy program is informed by our legal and education service.</w:t>
      </w:r>
    </w:p>
    <w:p w14:paraId="1BC4FF71" w14:textId="0DEF1731" w:rsidR="00A82EDE" w:rsidRPr="00CF6929" w:rsidRDefault="666A3796" w:rsidP="666A3796">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lastRenderedPageBreak/>
        <w:t>Education – we provide fee-for-service and free training for workers and employers about workplace rights, sexual harassment, responding to disclosures of domestic violence and other topics.</w:t>
      </w:r>
    </w:p>
    <w:p w14:paraId="39BFC62A" w14:textId="03138322"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The Centre was established in 1979 and has been advising, </w:t>
      </w:r>
      <w:proofErr w:type="gramStart"/>
      <w:r w:rsidRPr="00CF6929">
        <w:rPr>
          <w:rFonts w:ascii="Helvetica" w:eastAsia="Calibri" w:hAnsi="Helvetica" w:cs="Helvetica"/>
          <w:color w:val="000000" w:themeColor="text1"/>
          <w:sz w:val="24"/>
          <w:szCs w:val="24"/>
        </w:rPr>
        <w:t>supporting</w:t>
      </w:r>
      <w:proofErr w:type="gramEnd"/>
      <w:r w:rsidRPr="00CF6929">
        <w:rPr>
          <w:rFonts w:ascii="Helvetica" w:eastAsia="Calibri" w:hAnsi="Helvetica" w:cs="Helvetica"/>
          <w:color w:val="000000" w:themeColor="text1"/>
          <w:sz w:val="24"/>
          <w:szCs w:val="24"/>
        </w:rPr>
        <w:t xml:space="preserve"> and advocating for vulnerable women for 42 years. The Centre provides support, advice, information, and representation to women who face issues in their employment in both federal and state jurisdictions. The Centre is also concerned with the structural inequalities for women in the workplace, and conducts outreach, community education, and campaigning for the equal participation of women in the workforce and community.</w:t>
      </w:r>
    </w:p>
    <w:p w14:paraId="7D10B3AE" w14:textId="2A31ACDC" w:rsidR="00384857" w:rsidRPr="00E27BA2" w:rsidRDefault="666A3796" w:rsidP="00E27BA2">
      <w:pPr>
        <w:spacing w:line="257" w:lineRule="auto"/>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You can find out more about WWC at </w:t>
      </w:r>
      <w:hyperlink r:id="rId8">
        <w:r w:rsidRPr="00CF6929">
          <w:rPr>
            <w:rStyle w:val="Hyperlink"/>
            <w:rFonts w:ascii="Helvetica" w:eastAsia="Calibri" w:hAnsi="Helvetica" w:cs="Helvetica"/>
            <w:sz w:val="24"/>
            <w:szCs w:val="24"/>
          </w:rPr>
          <w:t>www.wwcsa.org.au</w:t>
        </w:r>
      </w:hyperlink>
    </w:p>
    <w:p w14:paraId="1D333D5C" w14:textId="3E812FB9"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b/>
          <w:bCs/>
          <w:color w:val="000000" w:themeColor="text1"/>
          <w:sz w:val="24"/>
          <w:szCs w:val="24"/>
        </w:rPr>
        <w:t>About the role</w:t>
      </w:r>
    </w:p>
    <w:p w14:paraId="4B8A159B" w14:textId="2BFF48B7"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The </w:t>
      </w:r>
      <w:r w:rsidRPr="00CF6929">
        <w:rPr>
          <w:rFonts w:ascii="Helvetica" w:eastAsia="Calibri" w:hAnsi="Helvetica" w:cs="Helvetica"/>
          <w:b/>
          <w:bCs/>
          <w:color w:val="000000" w:themeColor="text1"/>
          <w:sz w:val="24"/>
          <w:szCs w:val="24"/>
        </w:rPr>
        <w:t>Small Business representative</w:t>
      </w:r>
      <w:r w:rsidRPr="00CF6929">
        <w:rPr>
          <w:rFonts w:ascii="Helvetica" w:eastAsia="Calibri" w:hAnsi="Helvetica" w:cs="Helvetica"/>
          <w:color w:val="000000" w:themeColor="text1"/>
          <w:sz w:val="24"/>
          <w:szCs w:val="24"/>
        </w:rPr>
        <w:t xml:space="preserve"> is a member of the management committee responsible for providing an </w:t>
      </w:r>
      <w:r w:rsidRPr="00CF6929">
        <w:rPr>
          <w:rFonts w:ascii="Helvetica" w:eastAsia="Calibri" w:hAnsi="Helvetica" w:cs="Helvetica"/>
          <w:color w:val="000000" w:themeColor="text1"/>
          <w:sz w:val="24"/>
          <w:szCs w:val="24"/>
          <w:lang w:val="en-AU"/>
        </w:rPr>
        <w:t>employer perspective to industrial and advocacy campaigns of the Centre. T</w:t>
      </w:r>
      <w:r w:rsidR="004B4190">
        <w:rPr>
          <w:rFonts w:ascii="Helvetica" w:eastAsia="Calibri" w:hAnsi="Helvetica" w:cs="Helvetica"/>
          <w:color w:val="000000" w:themeColor="text1"/>
          <w:sz w:val="24"/>
          <w:szCs w:val="24"/>
          <w:lang w:val="en-AU"/>
        </w:rPr>
        <w:t>h</w:t>
      </w:r>
      <w:r w:rsidRPr="00CF6929">
        <w:rPr>
          <w:rFonts w:ascii="Helvetica" w:eastAsia="Calibri" w:hAnsi="Helvetica" w:cs="Helvetica"/>
          <w:color w:val="000000" w:themeColor="text1"/>
          <w:sz w:val="24"/>
          <w:szCs w:val="24"/>
          <w:lang w:val="en-AU"/>
        </w:rPr>
        <w:t xml:space="preserve">e small business representative will assist the executive and Director by advising on </w:t>
      </w:r>
      <w:r w:rsidR="004B4190">
        <w:rPr>
          <w:rFonts w:ascii="Helvetica" w:eastAsia="Calibri" w:hAnsi="Helvetica" w:cs="Helvetica"/>
          <w:color w:val="000000" w:themeColor="text1"/>
          <w:sz w:val="24"/>
          <w:szCs w:val="24"/>
          <w:lang w:val="en-AU"/>
        </w:rPr>
        <w:t xml:space="preserve">strategy, </w:t>
      </w:r>
      <w:r w:rsidRPr="00CF6929">
        <w:rPr>
          <w:rFonts w:ascii="Helvetica" w:eastAsia="Calibri" w:hAnsi="Helvetica" w:cs="Helvetica"/>
          <w:color w:val="000000" w:themeColor="text1"/>
          <w:sz w:val="24"/>
          <w:szCs w:val="24"/>
          <w:lang w:val="en-AU"/>
        </w:rPr>
        <w:t>financial</w:t>
      </w:r>
      <w:r w:rsidR="004B4190">
        <w:rPr>
          <w:rFonts w:ascii="Helvetica" w:eastAsia="Calibri" w:hAnsi="Helvetica" w:cs="Helvetica"/>
          <w:color w:val="000000" w:themeColor="text1"/>
          <w:sz w:val="24"/>
          <w:szCs w:val="24"/>
          <w:lang w:val="en-AU"/>
        </w:rPr>
        <w:t xml:space="preserve">, </w:t>
      </w:r>
      <w:proofErr w:type="gramStart"/>
      <w:r w:rsidR="004B4190">
        <w:rPr>
          <w:rFonts w:ascii="Helvetica" w:eastAsia="Calibri" w:hAnsi="Helvetica" w:cs="Helvetica"/>
          <w:color w:val="000000" w:themeColor="text1"/>
          <w:sz w:val="24"/>
          <w:szCs w:val="24"/>
          <w:lang w:val="en-AU"/>
        </w:rPr>
        <w:t>operational</w:t>
      </w:r>
      <w:proofErr w:type="gramEnd"/>
      <w:r w:rsidRPr="00CF6929">
        <w:rPr>
          <w:rFonts w:ascii="Helvetica" w:eastAsia="Calibri" w:hAnsi="Helvetica" w:cs="Helvetica"/>
          <w:color w:val="000000" w:themeColor="text1"/>
          <w:sz w:val="24"/>
          <w:szCs w:val="24"/>
          <w:lang w:val="en-AU"/>
        </w:rPr>
        <w:t xml:space="preserve"> and business plans of the organisation. </w:t>
      </w:r>
    </w:p>
    <w:p w14:paraId="788153C9" w14:textId="2C6802EF"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 A copy of the WWC latest annual report can be found here:  </w:t>
      </w:r>
      <w:hyperlink r:id="rId9">
        <w:r w:rsidRPr="00CF6929">
          <w:rPr>
            <w:rStyle w:val="Hyperlink"/>
            <w:rFonts w:ascii="Helvetica" w:eastAsia="Calibri" w:hAnsi="Helvetica" w:cs="Helvetica"/>
            <w:sz w:val="24"/>
            <w:szCs w:val="24"/>
          </w:rPr>
          <w:t>https://wwcsa.org.au/about-wwc/our-impact/</w:t>
        </w:r>
      </w:hyperlink>
    </w:p>
    <w:p w14:paraId="0BBE7A6B" w14:textId="50415922"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 We are committed to providing professional development of the management committee and we provide regular governance, diversity, industrial </w:t>
      </w:r>
      <w:proofErr w:type="gramStart"/>
      <w:r w:rsidRPr="00CF6929">
        <w:rPr>
          <w:rFonts w:ascii="Helvetica" w:eastAsia="Calibri" w:hAnsi="Helvetica" w:cs="Helvetica"/>
          <w:color w:val="000000" w:themeColor="text1"/>
          <w:sz w:val="24"/>
          <w:szCs w:val="24"/>
        </w:rPr>
        <w:t>development</w:t>
      </w:r>
      <w:proofErr w:type="gramEnd"/>
      <w:r w:rsidRPr="00CF6929">
        <w:rPr>
          <w:rFonts w:ascii="Helvetica" w:eastAsia="Calibri" w:hAnsi="Helvetica" w:cs="Helvetica"/>
          <w:color w:val="000000" w:themeColor="text1"/>
          <w:sz w:val="24"/>
          <w:szCs w:val="24"/>
        </w:rPr>
        <w:t xml:space="preserve"> and updates. </w:t>
      </w:r>
    </w:p>
    <w:p w14:paraId="0B0D9A9A" w14:textId="4D3D2E4F"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b/>
          <w:bCs/>
          <w:color w:val="000000" w:themeColor="text1"/>
          <w:sz w:val="24"/>
          <w:szCs w:val="24"/>
        </w:rPr>
        <w:t>Qualifications and desired experience</w:t>
      </w:r>
    </w:p>
    <w:p w14:paraId="1B1749BA" w14:textId="3198C377"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We are looking for a small business representative who employees 15 of less people and adheres to</w:t>
      </w:r>
      <w:r w:rsidR="004B4190">
        <w:rPr>
          <w:rFonts w:ascii="Helvetica" w:eastAsia="Calibri" w:hAnsi="Helvetica" w:cs="Helvetica"/>
          <w:color w:val="000000" w:themeColor="text1"/>
          <w:sz w:val="24"/>
          <w:szCs w:val="24"/>
        </w:rPr>
        <w:t xml:space="preserve"> or exceeds</w:t>
      </w:r>
      <w:r w:rsidRPr="00CF6929">
        <w:rPr>
          <w:rFonts w:ascii="Helvetica" w:eastAsia="Calibri" w:hAnsi="Helvetica" w:cs="Helvetica"/>
          <w:color w:val="000000" w:themeColor="text1"/>
          <w:sz w:val="24"/>
          <w:szCs w:val="24"/>
        </w:rPr>
        <w:t xml:space="preserve"> current minimum employment standards. </w:t>
      </w:r>
    </w:p>
    <w:p w14:paraId="25158903" w14:textId="77777777" w:rsidR="00CF6929" w:rsidRPr="00043263" w:rsidRDefault="00CF6929" w:rsidP="00CF6929">
      <w:pPr>
        <w:spacing w:line="257" w:lineRule="auto"/>
        <w:rPr>
          <w:rFonts w:ascii="Helvetica" w:hAnsi="Helvetica" w:cs="Helvetica"/>
          <w:b/>
          <w:bCs/>
          <w:sz w:val="24"/>
          <w:szCs w:val="24"/>
        </w:rPr>
      </w:pPr>
      <w:r w:rsidRPr="00043263">
        <w:rPr>
          <w:rFonts w:ascii="Helvetica" w:eastAsia="Calibri" w:hAnsi="Helvetica" w:cs="Helvetica"/>
          <w:b/>
          <w:bCs/>
          <w:sz w:val="24"/>
          <w:szCs w:val="24"/>
        </w:rPr>
        <w:t xml:space="preserve">Values alignment </w:t>
      </w:r>
    </w:p>
    <w:p w14:paraId="46360677" w14:textId="0B092D9A" w:rsidR="00CF6929" w:rsidRPr="00DC4807" w:rsidRDefault="00F973FC" w:rsidP="00CF6929">
      <w:pPr>
        <w:spacing w:line="257" w:lineRule="auto"/>
        <w:rPr>
          <w:rFonts w:ascii="Helvetica" w:hAnsi="Helvetica" w:cs="Helvetica"/>
          <w:sz w:val="24"/>
          <w:szCs w:val="24"/>
        </w:rPr>
      </w:pPr>
      <w:r>
        <w:rPr>
          <w:rFonts w:ascii="Helvetica" w:eastAsia="Calibri" w:hAnsi="Helvetica" w:cs="Helvetica"/>
          <w:color w:val="000000" w:themeColor="text1"/>
          <w:sz w:val="24"/>
          <w:szCs w:val="24"/>
        </w:rPr>
        <w:t>This person should identify</w:t>
      </w:r>
      <w:r w:rsidR="00CF6929" w:rsidRPr="00DC4807">
        <w:rPr>
          <w:rFonts w:ascii="Helvetica" w:eastAsia="Calibri" w:hAnsi="Helvetica" w:cs="Helvetica"/>
          <w:color w:val="000000" w:themeColor="text1"/>
          <w:sz w:val="24"/>
          <w:szCs w:val="24"/>
        </w:rPr>
        <w:t xml:space="preserve"> </w:t>
      </w:r>
      <w:r>
        <w:rPr>
          <w:rFonts w:ascii="Helvetica" w:eastAsia="Calibri" w:hAnsi="Helvetica" w:cs="Helvetica"/>
          <w:color w:val="000000" w:themeColor="text1"/>
          <w:sz w:val="24"/>
          <w:szCs w:val="24"/>
        </w:rPr>
        <w:t>as a</w:t>
      </w:r>
      <w:r w:rsidR="00CF6929" w:rsidRPr="00DC4807">
        <w:rPr>
          <w:rFonts w:ascii="Helvetica" w:eastAsia="Calibri" w:hAnsi="Helvetica" w:cs="Helvetica"/>
          <w:color w:val="000000" w:themeColor="text1"/>
          <w:sz w:val="24"/>
          <w:szCs w:val="24"/>
        </w:rPr>
        <w:t xml:space="preserve"> feminist and is committed to furthering the objectives of the WWC. The objectives are: </w:t>
      </w:r>
    </w:p>
    <w:p w14:paraId="00020D79" w14:textId="04AE34F1" w:rsidR="00CF6929" w:rsidRPr="00E27BA2" w:rsidRDefault="00CF6929" w:rsidP="00E27BA2">
      <w:pPr>
        <w:pStyle w:val="ListParagraph"/>
        <w:numPr>
          <w:ilvl w:val="1"/>
          <w:numId w:val="4"/>
        </w:numPr>
        <w:rPr>
          <w:rFonts w:ascii="Helvetica" w:eastAsiaTheme="minorEastAsia" w:hAnsi="Helvetica" w:cs="Helvetica"/>
          <w:sz w:val="24"/>
          <w:szCs w:val="24"/>
        </w:rPr>
      </w:pPr>
      <w:r w:rsidRPr="00DC4807">
        <w:rPr>
          <w:rFonts w:ascii="Helvetica" w:eastAsia="Calibri" w:hAnsi="Helvetica" w:cs="Helvetica"/>
          <w:sz w:val="24"/>
          <w:szCs w:val="24"/>
        </w:rPr>
        <w:t xml:space="preserve">Enhancing women's participation in and contribution to workplace arrangements that improve their economic prosperity and welfare, focusing </w:t>
      </w:r>
      <w:proofErr w:type="gramStart"/>
      <w:r w:rsidRPr="00DC4807">
        <w:rPr>
          <w:rFonts w:ascii="Helvetica" w:eastAsia="Calibri" w:hAnsi="Helvetica" w:cs="Helvetica"/>
          <w:sz w:val="24"/>
          <w:szCs w:val="24"/>
        </w:rPr>
        <w:t>in particular on</w:t>
      </w:r>
      <w:proofErr w:type="gramEnd"/>
      <w:r w:rsidRPr="00DC4807">
        <w:rPr>
          <w:rFonts w:ascii="Helvetica" w:eastAsia="Calibri" w:hAnsi="Helvetica" w:cs="Helvetica"/>
          <w:sz w:val="24"/>
          <w:szCs w:val="24"/>
        </w:rPr>
        <w:t>:</w:t>
      </w:r>
    </w:p>
    <w:p w14:paraId="69CB9639"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lastRenderedPageBreak/>
        <w:t xml:space="preserve">women working in areas which may be precarious and/or low status employment, casual and part- time employment, award free areas, home based employment and low paid </w:t>
      </w:r>
      <w:proofErr w:type="gramStart"/>
      <w:r w:rsidRPr="00DC4807">
        <w:rPr>
          <w:rFonts w:ascii="Helvetica" w:hAnsi="Helvetica" w:cs="Helvetica"/>
          <w:sz w:val="24"/>
          <w:szCs w:val="24"/>
        </w:rPr>
        <w:t>work;</w:t>
      </w:r>
      <w:proofErr w:type="gramEnd"/>
    </w:p>
    <w:p w14:paraId="424EFC8C"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Aboriginal and Torres Strait Islander </w:t>
      </w:r>
      <w:proofErr w:type="gramStart"/>
      <w:r w:rsidRPr="00DC4807">
        <w:rPr>
          <w:rFonts w:ascii="Helvetica" w:hAnsi="Helvetica" w:cs="Helvetica"/>
          <w:sz w:val="24"/>
          <w:szCs w:val="24"/>
        </w:rPr>
        <w:t>women;</w:t>
      </w:r>
      <w:proofErr w:type="gramEnd"/>
    </w:p>
    <w:p w14:paraId="6B3B6784"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from non-English speaking </w:t>
      </w:r>
      <w:proofErr w:type="gramStart"/>
      <w:r w:rsidRPr="00DC4807">
        <w:rPr>
          <w:rFonts w:ascii="Helvetica" w:hAnsi="Helvetica" w:cs="Helvetica"/>
          <w:sz w:val="24"/>
          <w:szCs w:val="24"/>
        </w:rPr>
        <w:t>backgrounds;</w:t>
      </w:r>
      <w:proofErr w:type="gramEnd"/>
    </w:p>
    <w:p w14:paraId="60FF18EE"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who have a </w:t>
      </w:r>
      <w:proofErr w:type="gramStart"/>
      <w:r w:rsidRPr="00DC4807">
        <w:rPr>
          <w:rFonts w:ascii="Helvetica" w:hAnsi="Helvetica" w:cs="Helvetica"/>
          <w:sz w:val="24"/>
          <w:szCs w:val="24"/>
        </w:rPr>
        <w:t>disability;</w:t>
      </w:r>
      <w:proofErr w:type="gramEnd"/>
    </w:p>
    <w:p w14:paraId="356C448B"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in regional, rural and remote </w:t>
      </w:r>
      <w:proofErr w:type="gramStart"/>
      <w:r w:rsidRPr="00DC4807">
        <w:rPr>
          <w:rFonts w:ascii="Helvetica" w:hAnsi="Helvetica" w:cs="Helvetica"/>
          <w:sz w:val="24"/>
          <w:szCs w:val="24"/>
        </w:rPr>
        <w:t>areas;</w:t>
      </w:r>
      <w:proofErr w:type="gramEnd"/>
    </w:p>
    <w:p w14:paraId="158E596C"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with family </w:t>
      </w:r>
      <w:proofErr w:type="gramStart"/>
      <w:r w:rsidRPr="00DC4807">
        <w:rPr>
          <w:rFonts w:ascii="Helvetica" w:hAnsi="Helvetica" w:cs="Helvetica"/>
          <w:sz w:val="24"/>
          <w:szCs w:val="24"/>
        </w:rPr>
        <w:t>responsibilities;</w:t>
      </w:r>
      <w:proofErr w:type="gramEnd"/>
    </w:p>
    <w:p w14:paraId="11093E4F"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on </w:t>
      </w:r>
      <w:proofErr w:type="gramStart"/>
      <w:r w:rsidRPr="00DC4807">
        <w:rPr>
          <w:rFonts w:ascii="Helvetica" w:hAnsi="Helvetica" w:cs="Helvetica"/>
          <w:sz w:val="24"/>
          <w:szCs w:val="24"/>
        </w:rPr>
        <w:t>visas;</w:t>
      </w:r>
      <w:proofErr w:type="gramEnd"/>
    </w:p>
    <w:p w14:paraId="2AA80769"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of mature </w:t>
      </w:r>
      <w:proofErr w:type="gramStart"/>
      <w:r w:rsidRPr="00DC4807">
        <w:rPr>
          <w:rFonts w:ascii="Helvetica" w:hAnsi="Helvetica" w:cs="Helvetica"/>
          <w:sz w:val="24"/>
          <w:szCs w:val="24"/>
        </w:rPr>
        <w:t>age;</w:t>
      </w:r>
      <w:proofErr w:type="gramEnd"/>
    </w:p>
    <w:p w14:paraId="0B310F27" w14:textId="77777777" w:rsidR="00CF6929" w:rsidRPr="00DC4807" w:rsidRDefault="00CF6929" w:rsidP="00CF6929">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Young women, </w:t>
      </w:r>
      <w:proofErr w:type="gramStart"/>
      <w:r w:rsidRPr="00DC4807">
        <w:rPr>
          <w:rFonts w:ascii="Helvetica" w:hAnsi="Helvetica" w:cs="Helvetica"/>
          <w:sz w:val="24"/>
          <w:szCs w:val="24"/>
        </w:rPr>
        <w:t>and;</w:t>
      </w:r>
      <w:proofErr w:type="gramEnd"/>
    </w:p>
    <w:p w14:paraId="741F13FF" w14:textId="77777777" w:rsidR="00CF6929" w:rsidRPr="00DC4807" w:rsidRDefault="00CF6929" w:rsidP="00CF6929">
      <w:pPr>
        <w:pStyle w:val="ListParagraph"/>
        <w:numPr>
          <w:ilvl w:val="0"/>
          <w:numId w:val="5"/>
        </w:numPr>
        <w:spacing w:line="240" w:lineRule="auto"/>
        <w:ind w:left="1800"/>
        <w:rPr>
          <w:rFonts w:ascii="Helvetica" w:eastAsiaTheme="minorEastAsia" w:hAnsi="Helvetica" w:cs="Helvetica"/>
          <w:sz w:val="24"/>
          <w:szCs w:val="24"/>
        </w:rPr>
      </w:pPr>
      <w:r w:rsidRPr="00DC4807">
        <w:rPr>
          <w:rFonts w:ascii="Helvetica" w:hAnsi="Helvetica" w:cs="Helvetica"/>
          <w:sz w:val="24"/>
          <w:szCs w:val="24"/>
        </w:rPr>
        <w:t xml:space="preserve">Such other people as may experience </w:t>
      </w:r>
      <w:proofErr w:type="gramStart"/>
      <w:r w:rsidRPr="00DC4807">
        <w:rPr>
          <w:rFonts w:ascii="Helvetica" w:hAnsi="Helvetica" w:cs="Helvetica"/>
          <w:sz w:val="24"/>
          <w:szCs w:val="24"/>
        </w:rPr>
        <w:t>particular disadvantage</w:t>
      </w:r>
      <w:proofErr w:type="gramEnd"/>
      <w:r w:rsidRPr="00DC4807">
        <w:rPr>
          <w:rFonts w:ascii="Helvetica" w:hAnsi="Helvetica" w:cs="Helvetica"/>
          <w:sz w:val="24"/>
          <w:szCs w:val="24"/>
        </w:rPr>
        <w:t xml:space="preserve"> in the workforce.</w:t>
      </w:r>
    </w:p>
    <w:p w14:paraId="674F0CC1" w14:textId="77777777" w:rsidR="00CF6929" w:rsidRPr="00DC4807" w:rsidRDefault="00CF6929" w:rsidP="00CF6929">
      <w:pPr>
        <w:pStyle w:val="ListParagraph"/>
        <w:numPr>
          <w:ilvl w:val="1"/>
          <w:numId w:val="4"/>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 xml:space="preserve">Increasing women's knowledge of the legal, policy, and institutional frameworks that promote workplace reform; fair and efficient arrangements for remuneration; employment conditions, </w:t>
      </w:r>
      <w:proofErr w:type="gramStart"/>
      <w:r w:rsidRPr="00DC4807">
        <w:rPr>
          <w:rFonts w:ascii="Helvetica" w:eastAsia="Calibri" w:hAnsi="Helvetica" w:cs="Helvetica"/>
          <w:sz w:val="24"/>
          <w:szCs w:val="24"/>
        </w:rPr>
        <w:t>and;</w:t>
      </w:r>
      <w:proofErr w:type="gramEnd"/>
      <w:r w:rsidRPr="00DC4807">
        <w:rPr>
          <w:rFonts w:ascii="Helvetica" w:eastAsia="Calibri" w:hAnsi="Helvetica" w:cs="Helvetica"/>
          <w:sz w:val="24"/>
          <w:szCs w:val="24"/>
        </w:rPr>
        <w:t xml:space="preserve"> working patterns in a safe working environment.</w:t>
      </w:r>
    </w:p>
    <w:p w14:paraId="5EA93056" w14:textId="77777777" w:rsidR="00CF6929" w:rsidRPr="00DC4807" w:rsidRDefault="00CF6929" w:rsidP="00CF6929">
      <w:pPr>
        <w:pStyle w:val="ListParagraph"/>
        <w:numPr>
          <w:ilvl w:val="1"/>
          <w:numId w:val="4"/>
        </w:numPr>
        <w:spacing w:line="233" w:lineRule="auto"/>
        <w:rPr>
          <w:rFonts w:ascii="Helvetica" w:eastAsiaTheme="minorEastAsia" w:hAnsi="Helvetica" w:cs="Helvetica"/>
          <w:sz w:val="24"/>
          <w:szCs w:val="24"/>
        </w:rPr>
      </w:pPr>
      <w:r w:rsidRPr="00DC4807">
        <w:rPr>
          <w:rFonts w:ascii="Helvetica" w:eastAsia="Calibri" w:hAnsi="Helvetica" w:cs="Helvetica"/>
          <w:sz w:val="24"/>
          <w:szCs w:val="24"/>
        </w:rPr>
        <w:t>Providing a safety net of industrial relations related services</w:t>
      </w:r>
      <w:r w:rsidRPr="00DC4807">
        <w:rPr>
          <w:rFonts w:ascii="Helvetica" w:eastAsia="Calibri" w:hAnsi="Helvetica" w:cs="Helvetica"/>
          <w:i/>
          <w:iCs/>
          <w:sz w:val="24"/>
          <w:szCs w:val="24"/>
        </w:rPr>
        <w:t xml:space="preserve"> </w:t>
      </w:r>
      <w:r w:rsidRPr="00DC4807">
        <w:rPr>
          <w:rFonts w:ascii="Helvetica" w:eastAsia="Calibri" w:hAnsi="Helvetica" w:cs="Helvetica"/>
          <w:sz w:val="24"/>
          <w:szCs w:val="24"/>
        </w:rPr>
        <w:t xml:space="preserve">including by providing legal services to women who are otherwise unable to access them and participate effectively in the </w:t>
      </w:r>
      <w:proofErr w:type="spellStart"/>
      <w:r w:rsidRPr="00DC4807">
        <w:rPr>
          <w:rFonts w:ascii="Helvetica" w:eastAsia="Calibri" w:hAnsi="Helvetica" w:cs="Helvetica"/>
          <w:sz w:val="24"/>
          <w:szCs w:val="24"/>
        </w:rPr>
        <w:t>labour</w:t>
      </w:r>
      <w:proofErr w:type="spellEnd"/>
      <w:r w:rsidRPr="00DC4807">
        <w:rPr>
          <w:rFonts w:ascii="Helvetica" w:eastAsia="Calibri" w:hAnsi="Helvetica" w:cs="Helvetica"/>
          <w:sz w:val="24"/>
          <w:szCs w:val="24"/>
        </w:rPr>
        <w:t xml:space="preserve"> force.</w:t>
      </w:r>
    </w:p>
    <w:p w14:paraId="1BB0467C" w14:textId="77777777" w:rsidR="00CF6929" w:rsidRPr="00DC4807" w:rsidRDefault="00CF6929" w:rsidP="00CF6929">
      <w:pPr>
        <w:pStyle w:val="ListParagraph"/>
        <w:numPr>
          <w:ilvl w:val="1"/>
          <w:numId w:val="4"/>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Enhancing work related services provided by other organisations to women.</w:t>
      </w:r>
    </w:p>
    <w:p w14:paraId="3759AC4C" w14:textId="3EB95CAC" w:rsidR="00CF6929" w:rsidRPr="00CF6929" w:rsidRDefault="00CF6929" w:rsidP="00CF6929">
      <w:pPr>
        <w:pStyle w:val="ListParagraph"/>
        <w:numPr>
          <w:ilvl w:val="1"/>
          <w:numId w:val="4"/>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 xml:space="preserve">The Association may do all such other things as may be incidental to the attainment of the </w:t>
      </w:r>
      <w:proofErr w:type="gramStart"/>
      <w:r w:rsidRPr="00DC4807">
        <w:rPr>
          <w:rFonts w:ascii="Helvetica" w:eastAsia="Calibri" w:hAnsi="Helvetica" w:cs="Helvetica"/>
          <w:sz w:val="24"/>
          <w:szCs w:val="24"/>
        </w:rPr>
        <w:t>principle</w:t>
      </w:r>
      <w:proofErr w:type="gramEnd"/>
      <w:r w:rsidRPr="00DC4807">
        <w:rPr>
          <w:rFonts w:ascii="Helvetica" w:eastAsia="Calibri" w:hAnsi="Helvetica" w:cs="Helvetica"/>
          <w:sz w:val="24"/>
          <w:szCs w:val="24"/>
        </w:rPr>
        <w:t xml:space="preserve"> object.</w:t>
      </w:r>
    </w:p>
    <w:p w14:paraId="3968F2D1" w14:textId="72FE7FC8" w:rsidR="00A82EDE" w:rsidRPr="00CF6929" w:rsidRDefault="666A3796" w:rsidP="00CF6929">
      <w:pPr>
        <w:spacing w:line="257" w:lineRule="auto"/>
        <w:rPr>
          <w:rFonts w:ascii="Helvetica" w:hAnsi="Helvetica" w:cs="Helvetica"/>
          <w:sz w:val="24"/>
          <w:szCs w:val="24"/>
        </w:rPr>
      </w:pPr>
      <w:r w:rsidRPr="00CF6929">
        <w:rPr>
          <w:rFonts w:ascii="Helvetica" w:eastAsia="Calibri" w:hAnsi="Helvetica" w:cs="Helvetica"/>
          <w:b/>
          <w:bCs/>
          <w:color w:val="000000" w:themeColor="text1"/>
          <w:sz w:val="24"/>
          <w:szCs w:val="24"/>
        </w:rPr>
        <w:t xml:space="preserve">Time Commitment </w:t>
      </w:r>
    </w:p>
    <w:p w14:paraId="5C310072" w14:textId="35A59D4D" w:rsidR="00A82EDE" w:rsidRPr="00CF6929" w:rsidRDefault="666A3796" w:rsidP="666A3796">
      <w:pPr>
        <w:pStyle w:val="ListParagraph"/>
        <w:numPr>
          <w:ilvl w:val="0"/>
          <w:numId w:val="1"/>
        </w:numPr>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 xml:space="preserve">Approximately - </w:t>
      </w:r>
      <w:r w:rsidR="00F973FC">
        <w:rPr>
          <w:rFonts w:ascii="Helvetica" w:eastAsia="Calibri" w:hAnsi="Helvetica" w:cs="Helvetica"/>
          <w:color w:val="000000" w:themeColor="text1"/>
          <w:sz w:val="24"/>
          <w:szCs w:val="24"/>
        </w:rPr>
        <w:t>6</w:t>
      </w:r>
      <w:r w:rsidRPr="00CF6929">
        <w:rPr>
          <w:rFonts w:ascii="Helvetica" w:eastAsia="Calibri" w:hAnsi="Helvetica" w:cs="Helvetica"/>
          <w:color w:val="000000" w:themeColor="text1"/>
          <w:sz w:val="24"/>
          <w:szCs w:val="24"/>
        </w:rPr>
        <w:t xml:space="preserve"> hours a month</w:t>
      </w:r>
    </w:p>
    <w:p w14:paraId="232FD6C5" w14:textId="5DE78434" w:rsidR="00A82EDE" w:rsidRPr="00CF6929" w:rsidRDefault="666A3796" w:rsidP="666A3796">
      <w:pPr>
        <w:pStyle w:val="ListParagraph"/>
        <w:numPr>
          <w:ilvl w:val="0"/>
          <w:numId w:val="1"/>
        </w:numPr>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 xml:space="preserve">The management committee meets bi-monthly for 2 hours on a Wednesday from 5.30 – 7.30pm. </w:t>
      </w:r>
    </w:p>
    <w:p w14:paraId="0402CA31" w14:textId="1BEE9892" w:rsidR="00A82EDE" w:rsidRPr="00CF6929" w:rsidRDefault="666A3796" w:rsidP="666A3796">
      <w:pPr>
        <w:pStyle w:val="ListParagraph"/>
        <w:numPr>
          <w:ilvl w:val="0"/>
          <w:numId w:val="1"/>
        </w:numPr>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The small business representative will be required to join a working group that will meet bi-monthly for 1 hour.</w:t>
      </w:r>
    </w:p>
    <w:p w14:paraId="71C1CA5D" w14:textId="0CEC9249" w:rsidR="00A82EDE" w:rsidRPr="00CF6929" w:rsidRDefault="666A3796" w:rsidP="666A3796">
      <w:pPr>
        <w:pStyle w:val="ListParagraph"/>
        <w:numPr>
          <w:ilvl w:val="0"/>
          <w:numId w:val="1"/>
        </w:numPr>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 xml:space="preserve">We hold an annual planning day in the first half of the calendar year. </w:t>
      </w:r>
    </w:p>
    <w:p w14:paraId="696726E3" w14:textId="07B7AE7A" w:rsidR="00A82EDE" w:rsidRPr="00CF6929" w:rsidRDefault="666A3796" w:rsidP="666A3796">
      <w:pPr>
        <w:pStyle w:val="ListParagraph"/>
        <w:numPr>
          <w:ilvl w:val="0"/>
          <w:numId w:val="1"/>
        </w:numPr>
        <w:rPr>
          <w:rFonts w:ascii="Helvetica" w:eastAsiaTheme="minorEastAsia" w:hAnsi="Helvetica" w:cs="Helvetica"/>
          <w:color w:val="000000" w:themeColor="text1"/>
          <w:sz w:val="24"/>
          <w:szCs w:val="24"/>
        </w:rPr>
      </w:pPr>
      <w:r w:rsidRPr="00CF6929">
        <w:rPr>
          <w:rFonts w:ascii="Helvetica" w:eastAsia="Calibri" w:hAnsi="Helvetica" w:cs="Helvetica"/>
          <w:color w:val="000000" w:themeColor="text1"/>
          <w:sz w:val="24"/>
          <w:szCs w:val="24"/>
        </w:rPr>
        <w:t xml:space="preserve">Meetings are either online or in person, depending on the requirements of the members. </w:t>
      </w:r>
    </w:p>
    <w:p w14:paraId="36F22610" w14:textId="4AF2B092"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Please send an expression of interest to our Chair Michelle Hogan at </w:t>
      </w:r>
      <w:hyperlink r:id="rId10">
        <w:r w:rsidRPr="00CF6929">
          <w:rPr>
            <w:rStyle w:val="Hyperlink"/>
            <w:rFonts w:ascii="Helvetica" w:eastAsia="Calibri" w:hAnsi="Helvetica" w:cs="Helvetica"/>
            <w:sz w:val="24"/>
            <w:szCs w:val="24"/>
          </w:rPr>
          <w:t>m1hogan@yahoo.com</w:t>
        </w:r>
      </w:hyperlink>
      <w:r w:rsidRPr="00CF6929">
        <w:rPr>
          <w:rFonts w:ascii="Helvetica" w:eastAsia="Calibri" w:hAnsi="Helvetica" w:cs="Helvetica"/>
          <w:color w:val="000000" w:themeColor="text1"/>
          <w:sz w:val="24"/>
          <w:szCs w:val="24"/>
        </w:rPr>
        <w:t xml:space="preserve"> by </w:t>
      </w:r>
      <w:r w:rsidR="00384857">
        <w:rPr>
          <w:rFonts w:ascii="Helvetica" w:eastAsia="Calibri" w:hAnsi="Helvetica" w:cs="Helvetica"/>
          <w:b/>
          <w:bCs/>
          <w:color w:val="000000" w:themeColor="text1"/>
          <w:sz w:val="24"/>
          <w:szCs w:val="24"/>
          <w:u w:val="single"/>
        </w:rPr>
        <w:t>6 May</w:t>
      </w:r>
      <w:r w:rsidRPr="00CF6929">
        <w:rPr>
          <w:rFonts w:ascii="Helvetica" w:eastAsia="Calibri" w:hAnsi="Helvetica" w:cs="Helvetica"/>
          <w:b/>
          <w:bCs/>
          <w:color w:val="000000" w:themeColor="text1"/>
          <w:sz w:val="24"/>
          <w:szCs w:val="24"/>
          <w:u w:val="single"/>
        </w:rPr>
        <w:t xml:space="preserve"> 2022.</w:t>
      </w:r>
    </w:p>
    <w:p w14:paraId="52C9B15F" w14:textId="594819CB"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lastRenderedPageBreak/>
        <w:t xml:space="preserve">Expressions of interest should include a CV and a summary of your interest in the position. A copy of the WWC SA constitution can be provided upon request. </w:t>
      </w:r>
    </w:p>
    <w:p w14:paraId="18EC8BF9" w14:textId="02279FA5" w:rsidR="00A82EDE" w:rsidRPr="00CF6929" w:rsidRDefault="666A3796" w:rsidP="666A3796">
      <w:pPr>
        <w:rPr>
          <w:rFonts w:ascii="Helvetica" w:eastAsia="Calibri" w:hAnsi="Helvetica" w:cs="Helvetica"/>
          <w:color w:val="000000" w:themeColor="text1"/>
          <w:sz w:val="24"/>
          <w:szCs w:val="24"/>
        </w:rPr>
      </w:pPr>
      <w:r w:rsidRPr="00CF6929">
        <w:rPr>
          <w:rFonts w:ascii="Helvetica" w:eastAsia="Calibri" w:hAnsi="Helvetica" w:cs="Helvetica"/>
          <w:b/>
          <w:bCs/>
          <w:color w:val="000000" w:themeColor="text1"/>
          <w:sz w:val="24"/>
          <w:szCs w:val="24"/>
        </w:rPr>
        <w:t xml:space="preserve"> </w:t>
      </w:r>
    </w:p>
    <w:p w14:paraId="01335015" w14:textId="75644EA6" w:rsidR="00A82EDE" w:rsidRPr="00CF6929" w:rsidRDefault="666A3796" w:rsidP="666A3796">
      <w:pPr>
        <w:spacing w:line="257" w:lineRule="auto"/>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 </w:t>
      </w:r>
    </w:p>
    <w:p w14:paraId="1C0C4A6E" w14:textId="169DB5A6" w:rsidR="00A82EDE" w:rsidRPr="00CF6929" w:rsidRDefault="666A3796" w:rsidP="666A3796">
      <w:pPr>
        <w:spacing w:line="257" w:lineRule="auto"/>
        <w:rPr>
          <w:rFonts w:ascii="Helvetica" w:eastAsia="Calibri" w:hAnsi="Helvetica" w:cs="Helvetica"/>
          <w:color w:val="000000" w:themeColor="text1"/>
          <w:sz w:val="24"/>
          <w:szCs w:val="24"/>
        </w:rPr>
      </w:pPr>
      <w:r w:rsidRPr="00CF6929">
        <w:rPr>
          <w:rFonts w:ascii="Helvetica" w:eastAsia="Calibri" w:hAnsi="Helvetica" w:cs="Helvetica"/>
          <w:color w:val="000000" w:themeColor="text1"/>
          <w:sz w:val="24"/>
          <w:szCs w:val="24"/>
        </w:rPr>
        <w:t xml:space="preserve"> </w:t>
      </w:r>
    </w:p>
    <w:p w14:paraId="7EB960D4" w14:textId="6D695FC2" w:rsidR="00A82EDE" w:rsidRPr="00CF6929" w:rsidRDefault="00A82EDE" w:rsidP="666A3796">
      <w:pPr>
        <w:spacing w:line="257" w:lineRule="auto"/>
        <w:rPr>
          <w:rFonts w:ascii="Helvetica" w:eastAsia="Calibri" w:hAnsi="Helvetica" w:cs="Helvetica"/>
          <w:color w:val="000000" w:themeColor="text1"/>
          <w:sz w:val="24"/>
          <w:szCs w:val="24"/>
        </w:rPr>
      </w:pPr>
    </w:p>
    <w:p w14:paraId="2E4915BF" w14:textId="04A0D811" w:rsidR="00A82EDE" w:rsidRPr="00CF6929" w:rsidRDefault="00A82EDE" w:rsidP="666A3796">
      <w:pPr>
        <w:rPr>
          <w:rFonts w:ascii="Helvetica" w:eastAsia="Calibri" w:hAnsi="Helvetica" w:cs="Helvetica"/>
          <w:color w:val="000000" w:themeColor="text1"/>
          <w:sz w:val="24"/>
          <w:szCs w:val="24"/>
        </w:rPr>
      </w:pPr>
    </w:p>
    <w:p w14:paraId="2C078E63" w14:textId="35435E05" w:rsidR="00A82EDE" w:rsidRPr="00CF6929" w:rsidRDefault="00A82EDE" w:rsidP="666A3796">
      <w:pPr>
        <w:rPr>
          <w:rFonts w:ascii="Helvetica" w:hAnsi="Helvetica" w:cs="Helvetica"/>
          <w:sz w:val="24"/>
          <w:szCs w:val="24"/>
        </w:rPr>
      </w:pPr>
    </w:p>
    <w:sectPr w:rsidR="00A82EDE" w:rsidRPr="00CF69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3B3C" w14:textId="77777777" w:rsidR="006B6140" w:rsidRDefault="006B6140" w:rsidP="00CF6929">
      <w:pPr>
        <w:spacing w:after="0" w:line="240" w:lineRule="auto"/>
      </w:pPr>
      <w:r>
        <w:separator/>
      </w:r>
    </w:p>
  </w:endnote>
  <w:endnote w:type="continuationSeparator" w:id="0">
    <w:p w14:paraId="1DF24C72" w14:textId="77777777" w:rsidR="006B6140" w:rsidRDefault="006B6140" w:rsidP="00CF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52598"/>
      <w:docPartObj>
        <w:docPartGallery w:val="Page Numbers (Bottom of Page)"/>
        <w:docPartUnique/>
      </w:docPartObj>
    </w:sdtPr>
    <w:sdtEndPr>
      <w:rPr>
        <w:noProof/>
      </w:rPr>
    </w:sdtEndPr>
    <w:sdtContent>
      <w:p w14:paraId="4CB4B883" w14:textId="2A672624" w:rsidR="00E27BA2" w:rsidRDefault="00E27B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79676" w14:textId="77777777" w:rsidR="00E27BA2" w:rsidRDefault="00E2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BD5E" w14:textId="77777777" w:rsidR="006B6140" w:rsidRDefault="006B6140" w:rsidP="00CF6929">
      <w:pPr>
        <w:spacing w:after="0" w:line="240" w:lineRule="auto"/>
      </w:pPr>
      <w:r>
        <w:separator/>
      </w:r>
    </w:p>
  </w:footnote>
  <w:footnote w:type="continuationSeparator" w:id="0">
    <w:p w14:paraId="63D20B60" w14:textId="77777777" w:rsidR="006B6140" w:rsidRDefault="006B6140" w:rsidP="00CF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348A" w14:textId="3849EA38" w:rsidR="00CF6929" w:rsidRDefault="00CF6929" w:rsidP="00CF6929">
    <w:pPr>
      <w:pStyle w:val="Header"/>
      <w:jc w:val="center"/>
    </w:pPr>
    <w:r>
      <w:rPr>
        <w:noProof/>
      </w:rPr>
      <w:drawing>
        <wp:inline distT="0" distB="0" distL="0" distR="0" wp14:anchorId="06AB43A2" wp14:editId="734E56CB">
          <wp:extent cx="1574879" cy="15144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628" cy="151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B27"/>
    <w:multiLevelType w:val="hybridMultilevel"/>
    <w:tmpl w:val="0046EA0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E6751"/>
    <w:multiLevelType w:val="hybridMultilevel"/>
    <w:tmpl w:val="9AA41158"/>
    <w:lvl w:ilvl="0" w:tplc="D29092AC">
      <w:start w:val="1"/>
      <w:numFmt w:val="decimal"/>
      <w:lvlText w:val="%1."/>
      <w:lvlJc w:val="left"/>
      <w:pPr>
        <w:ind w:left="720" w:hanging="360"/>
      </w:pPr>
    </w:lvl>
    <w:lvl w:ilvl="1" w:tplc="653AB8A8">
      <w:start w:val="1"/>
      <w:numFmt w:val="decimal"/>
      <w:lvlText w:val="%2."/>
      <w:lvlJc w:val="left"/>
      <w:pPr>
        <w:ind w:left="1440" w:hanging="360"/>
      </w:pPr>
    </w:lvl>
    <w:lvl w:ilvl="2" w:tplc="B206FFCC">
      <w:start w:val="1"/>
      <w:numFmt w:val="decimal"/>
      <w:lvlText w:val="%3."/>
      <w:lvlJc w:val="left"/>
      <w:pPr>
        <w:ind w:left="2160" w:hanging="180"/>
      </w:pPr>
    </w:lvl>
    <w:lvl w:ilvl="3" w:tplc="CAE40A80">
      <w:start w:val="1"/>
      <w:numFmt w:val="decimal"/>
      <w:lvlText w:val="%4."/>
      <w:lvlJc w:val="left"/>
      <w:pPr>
        <w:ind w:left="2880" w:hanging="360"/>
      </w:pPr>
    </w:lvl>
    <w:lvl w:ilvl="4" w:tplc="35A44144">
      <w:start w:val="1"/>
      <w:numFmt w:val="lowerLetter"/>
      <w:lvlText w:val="%5."/>
      <w:lvlJc w:val="left"/>
      <w:pPr>
        <w:ind w:left="3600" w:hanging="360"/>
      </w:pPr>
    </w:lvl>
    <w:lvl w:ilvl="5" w:tplc="40927AEE">
      <w:start w:val="1"/>
      <w:numFmt w:val="lowerRoman"/>
      <w:lvlText w:val="%6."/>
      <w:lvlJc w:val="right"/>
      <w:pPr>
        <w:ind w:left="4320" w:hanging="180"/>
      </w:pPr>
    </w:lvl>
    <w:lvl w:ilvl="6" w:tplc="9D48506A">
      <w:start w:val="1"/>
      <w:numFmt w:val="decimal"/>
      <w:lvlText w:val="%7."/>
      <w:lvlJc w:val="left"/>
      <w:pPr>
        <w:ind w:left="5040" w:hanging="360"/>
      </w:pPr>
    </w:lvl>
    <w:lvl w:ilvl="7" w:tplc="787A4C30">
      <w:start w:val="1"/>
      <w:numFmt w:val="lowerLetter"/>
      <w:lvlText w:val="%8."/>
      <w:lvlJc w:val="left"/>
      <w:pPr>
        <w:ind w:left="5760" w:hanging="360"/>
      </w:pPr>
    </w:lvl>
    <w:lvl w:ilvl="8" w:tplc="24647276">
      <w:start w:val="1"/>
      <w:numFmt w:val="lowerRoman"/>
      <w:lvlText w:val="%9."/>
      <w:lvlJc w:val="right"/>
      <w:pPr>
        <w:ind w:left="6480" w:hanging="180"/>
      </w:pPr>
    </w:lvl>
  </w:abstractNum>
  <w:abstractNum w:abstractNumId="2" w15:restartNumberingAfterBreak="0">
    <w:nsid w:val="154771E3"/>
    <w:multiLevelType w:val="hybridMultilevel"/>
    <w:tmpl w:val="9D821664"/>
    <w:lvl w:ilvl="0" w:tplc="48DC9DB4">
      <w:start w:val="1"/>
      <w:numFmt w:val="bullet"/>
      <w:lvlText w:val=""/>
      <w:lvlJc w:val="left"/>
      <w:pPr>
        <w:ind w:left="720" w:hanging="360"/>
      </w:pPr>
      <w:rPr>
        <w:rFonts w:ascii="Symbol" w:hAnsi="Symbol" w:hint="default"/>
      </w:rPr>
    </w:lvl>
    <w:lvl w:ilvl="1" w:tplc="A6CEA600">
      <w:start w:val="1"/>
      <w:numFmt w:val="bullet"/>
      <w:lvlText w:val="o"/>
      <w:lvlJc w:val="left"/>
      <w:pPr>
        <w:ind w:left="1440" w:hanging="360"/>
      </w:pPr>
      <w:rPr>
        <w:rFonts w:ascii="Courier New" w:hAnsi="Courier New" w:hint="default"/>
      </w:rPr>
    </w:lvl>
    <w:lvl w:ilvl="2" w:tplc="F1700EEE">
      <w:start w:val="1"/>
      <w:numFmt w:val="bullet"/>
      <w:lvlText w:val=""/>
      <w:lvlJc w:val="left"/>
      <w:pPr>
        <w:ind w:left="2160" w:hanging="360"/>
      </w:pPr>
      <w:rPr>
        <w:rFonts w:ascii="Wingdings" w:hAnsi="Wingdings" w:hint="default"/>
      </w:rPr>
    </w:lvl>
    <w:lvl w:ilvl="3" w:tplc="1BA4BCDC">
      <w:start w:val="1"/>
      <w:numFmt w:val="bullet"/>
      <w:lvlText w:val=""/>
      <w:lvlJc w:val="left"/>
      <w:pPr>
        <w:ind w:left="2880" w:hanging="360"/>
      </w:pPr>
      <w:rPr>
        <w:rFonts w:ascii="Symbol" w:hAnsi="Symbol" w:hint="default"/>
      </w:rPr>
    </w:lvl>
    <w:lvl w:ilvl="4" w:tplc="C4D48CC4">
      <w:start w:val="1"/>
      <w:numFmt w:val="bullet"/>
      <w:lvlText w:val="o"/>
      <w:lvlJc w:val="left"/>
      <w:pPr>
        <w:ind w:left="3600" w:hanging="360"/>
      </w:pPr>
      <w:rPr>
        <w:rFonts w:ascii="Courier New" w:hAnsi="Courier New" w:hint="default"/>
      </w:rPr>
    </w:lvl>
    <w:lvl w:ilvl="5" w:tplc="9F68EA8A">
      <w:start w:val="1"/>
      <w:numFmt w:val="bullet"/>
      <w:lvlText w:val=""/>
      <w:lvlJc w:val="left"/>
      <w:pPr>
        <w:ind w:left="4320" w:hanging="360"/>
      </w:pPr>
      <w:rPr>
        <w:rFonts w:ascii="Wingdings" w:hAnsi="Wingdings" w:hint="default"/>
      </w:rPr>
    </w:lvl>
    <w:lvl w:ilvl="6" w:tplc="68D8B686">
      <w:start w:val="1"/>
      <w:numFmt w:val="bullet"/>
      <w:lvlText w:val=""/>
      <w:lvlJc w:val="left"/>
      <w:pPr>
        <w:ind w:left="5040" w:hanging="360"/>
      </w:pPr>
      <w:rPr>
        <w:rFonts w:ascii="Symbol" w:hAnsi="Symbol" w:hint="default"/>
      </w:rPr>
    </w:lvl>
    <w:lvl w:ilvl="7" w:tplc="D42AFF1C">
      <w:start w:val="1"/>
      <w:numFmt w:val="bullet"/>
      <w:lvlText w:val="o"/>
      <w:lvlJc w:val="left"/>
      <w:pPr>
        <w:ind w:left="5760" w:hanging="360"/>
      </w:pPr>
      <w:rPr>
        <w:rFonts w:ascii="Courier New" w:hAnsi="Courier New" w:hint="default"/>
      </w:rPr>
    </w:lvl>
    <w:lvl w:ilvl="8" w:tplc="66D200DA">
      <w:start w:val="1"/>
      <w:numFmt w:val="bullet"/>
      <w:lvlText w:val=""/>
      <w:lvlJc w:val="left"/>
      <w:pPr>
        <w:ind w:left="6480" w:hanging="360"/>
      </w:pPr>
      <w:rPr>
        <w:rFonts w:ascii="Wingdings" w:hAnsi="Wingdings" w:hint="default"/>
      </w:rPr>
    </w:lvl>
  </w:abstractNum>
  <w:abstractNum w:abstractNumId="3" w15:restartNumberingAfterBreak="0">
    <w:nsid w:val="17780E60"/>
    <w:multiLevelType w:val="hybridMultilevel"/>
    <w:tmpl w:val="463CC702"/>
    <w:lvl w:ilvl="0" w:tplc="2E46B398">
      <w:start w:val="1"/>
      <w:numFmt w:val="decimal"/>
      <w:lvlText w:val="%1."/>
      <w:lvlJc w:val="left"/>
      <w:pPr>
        <w:ind w:left="720" w:hanging="360"/>
      </w:pPr>
    </w:lvl>
    <w:lvl w:ilvl="1" w:tplc="5D46C394">
      <w:start w:val="1"/>
      <w:numFmt w:val="decimal"/>
      <w:lvlText w:val="%2."/>
      <w:lvlJc w:val="left"/>
      <w:pPr>
        <w:ind w:left="1440" w:hanging="360"/>
      </w:pPr>
    </w:lvl>
    <w:lvl w:ilvl="2" w:tplc="9774B2CE">
      <w:start w:val="1"/>
      <w:numFmt w:val="decimal"/>
      <w:lvlText w:val="%3."/>
      <w:lvlJc w:val="left"/>
      <w:pPr>
        <w:ind w:left="2160" w:hanging="180"/>
      </w:pPr>
    </w:lvl>
    <w:lvl w:ilvl="3" w:tplc="34E21F76">
      <w:start w:val="1"/>
      <w:numFmt w:val="decimal"/>
      <w:lvlText w:val="%4."/>
      <w:lvlJc w:val="left"/>
      <w:pPr>
        <w:ind w:left="2880" w:hanging="360"/>
      </w:pPr>
    </w:lvl>
    <w:lvl w:ilvl="4" w:tplc="3B688B5C">
      <w:start w:val="1"/>
      <w:numFmt w:val="lowerLetter"/>
      <w:lvlText w:val="%5."/>
      <w:lvlJc w:val="left"/>
      <w:pPr>
        <w:ind w:left="3600" w:hanging="360"/>
      </w:pPr>
    </w:lvl>
    <w:lvl w:ilvl="5" w:tplc="D6D4FE0C">
      <w:start w:val="1"/>
      <w:numFmt w:val="lowerRoman"/>
      <w:lvlText w:val="%6."/>
      <w:lvlJc w:val="right"/>
      <w:pPr>
        <w:ind w:left="4320" w:hanging="180"/>
      </w:pPr>
    </w:lvl>
    <w:lvl w:ilvl="6" w:tplc="BC768148">
      <w:start w:val="1"/>
      <w:numFmt w:val="decimal"/>
      <w:lvlText w:val="%7."/>
      <w:lvlJc w:val="left"/>
      <w:pPr>
        <w:ind w:left="5040" w:hanging="360"/>
      </w:pPr>
    </w:lvl>
    <w:lvl w:ilvl="7" w:tplc="3B768E68">
      <w:start w:val="1"/>
      <w:numFmt w:val="lowerLetter"/>
      <w:lvlText w:val="%8."/>
      <w:lvlJc w:val="left"/>
      <w:pPr>
        <w:ind w:left="5760" w:hanging="360"/>
      </w:pPr>
    </w:lvl>
    <w:lvl w:ilvl="8" w:tplc="CB1C77E0">
      <w:start w:val="1"/>
      <w:numFmt w:val="lowerRoman"/>
      <w:lvlText w:val="%9."/>
      <w:lvlJc w:val="right"/>
      <w:pPr>
        <w:ind w:left="6480" w:hanging="180"/>
      </w:pPr>
    </w:lvl>
  </w:abstractNum>
  <w:abstractNum w:abstractNumId="4" w15:restartNumberingAfterBreak="0">
    <w:nsid w:val="348B079D"/>
    <w:multiLevelType w:val="hybridMultilevel"/>
    <w:tmpl w:val="6E145B32"/>
    <w:lvl w:ilvl="0" w:tplc="EF702452">
      <w:start w:val="1"/>
      <w:numFmt w:val="bullet"/>
      <w:lvlText w:val="·"/>
      <w:lvlJc w:val="left"/>
      <w:pPr>
        <w:ind w:left="720" w:hanging="360"/>
      </w:pPr>
      <w:rPr>
        <w:rFonts w:ascii="Symbol" w:hAnsi="Symbol" w:hint="default"/>
      </w:rPr>
    </w:lvl>
    <w:lvl w:ilvl="1" w:tplc="C234C08C">
      <w:start w:val="1"/>
      <w:numFmt w:val="bullet"/>
      <w:lvlText w:val="o"/>
      <w:lvlJc w:val="left"/>
      <w:pPr>
        <w:ind w:left="1440" w:hanging="360"/>
      </w:pPr>
      <w:rPr>
        <w:rFonts w:ascii="Courier New" w:hAnsi="Courier New" w:hint="default"/>
      </w:rPr>
    </w:lvl>
    <w:lvl w:ilvl="2" w:tplc="6B8A1ED6">
      <w:start w:val="1"/>
      <w:numFmt w:val="bullet"/>
      <w:lvlText w:val=""/>
      <w:lvlJc w:val="left"/>
      <w:pPr>
        <w:ind w:left="2160" w:hanging="360"/>
      </w:pPr>
      <w:rPr>
        <w:rFonts w:ascii="Wingdings" w:hAnsi="Wingdings" w:hint="default"/>
      </w:rPr>
    </w:lvl>
    <w:lvl w:ilvl="3" w:tplc="62721FC6">
      <w:start w:val="1"/>
      <w:numFmt w:val="bullet"/>
      <w:lvlText w:val=""/>
      <w:lvlJc w:val="left"/>
      <w:pPr>
        <w:ind w:left="2880" w:hanging="360"/>
      </w:pPr>
      <w:rPr>
        <w:rFonts w:ascii="Symbol" w:hAnsi="Symbol" w:hint="default"/>
      </w:rPr>
    </w:lvl>
    <w:lvl w:ilvl="4" w:tplc="6C0EBC84">
      <w:start w:val="1"/>
      <w:numFmt w:val="bullet"/>
      <w:lvlText w:val="o"/>
      <w:lvlJc w:val="left"/>
      <w:pPr>
        <w:ind w:left="3600" w:hanging="360"/>
      </w:pPr>
      <w:rPr>
        <w:rFonts w:ascii="Courier New" w:hAnsi="Courier New" w:hint="default"/>
      </w:rPr>
    </w:lvl>
    <w:lvl w:ilvl="5" w:tplc="9536C414">
      <w:start w:val="1"/>
      <w:numFmt w:val="bullet"/>
      <w:lvlText w:val=""/>
      <w:lvlJc w:val="left"/>
      <w:pPr>
        <w:ind w:left="4320" w:hanging="360"/>
      </w:pPr>
      <w:rPr>
        <w:rFonts w:ascii="Wingdings" w:hAnsi="Wingdings" w:hint="default"/>
      </w:rPr>
    </w:lvl>
    <w:lvl w:ilvl="6" w:tplc="ABEE3A4C">
      <w:start w:val="1"/>
      <w:numFmt w:val="bullet"/>
      <w:lvlText w:val=""/>
      <w:lvlJc w:val="left"/>
      <w:pPr>
        <w:ind w:left="5040" w:hanging="360"/>
      </w:pPr>
      <w:rPr>
        <w:rFonts w:ascii="Symbol" w:hAnsi="Symbol" w:hint="default"/>
      </w:rPr>
    </w:lvl>
    <w:lvl w:ilvl="7" w:tplc="E9F4F632">
      <w:start w:val="1"/>
      <w:numFmt w:val="bullet"/>
      <w:lvlText w:val="o"/>
      <w:lvlJc w:val="left"/>
      <w:pPr>
        <w:ind w:left="5760" w:hanging="360"/>
      </w:pPr>
      <w:rPr>
        <w:rFonts w:ascii="Courier New" w:hAnsi="Courier New" w:hint="default"/>
      </w:rPr>
    </w:lvl>
    <w:lvl w:ilvl="8" w:tplc="71AAF69A">
      <w:start w:val="1"/>
      <w:numFmt w:val="bullet"/>
      <w:lvlText w:val=""/>
      <w:lvlJc w:val="left"/>
      <w:pPr>
        <w:ind w:left="6480" w:hanging="360"/>
      </w:pPr>
      <w:rPr>
        <w:rFonts w:ascii="Wingdings" w:hAnsi="Wingdings" w:hint="default"/>
      </w:rPr>
    </w:lvl>
  </w:abstractNum>
  <w:abstractNum w:abstractNumId="5" w15:restartNumberingAfterBreak="0">
    <w:nsid w:val="43A3028B"/>
    <w:multiLevelType w:val="multilevel"/>
    <w:tmpl w:val="81144B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6556423">
    <w:abstractNumId w:val="4"/>
  </w:num>
  <w:num w:numId="2" w16cid:durableId="1570460564">
    <w:abstractNumId w:val="3"/>
  </w:num>
  <w:num w:numId="3" w16cid:durableId="1748265594">
    <w:abstractNumId w:val="2"/>
  </w:num>
  <w:num w:numId="4" w16cid:durableId="1818838066">
    <w:abstractNumId w:val="1"/>
  </w:num>
  <w:num w:numId="5" w16cid:durableId="2088838686">
    <w:abstractNumId w:val="0"/>
  </w:num>
  <w:num w:numId="6" w16cid:durableId="512955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2MDe2tDQxNDU0MDVX0lEKTi0uzszPAykwqgUAgl7gASwAAAA="/>
  </w:docVars>
  <w:rsids>
    <w:rsidRoot w:val="1DCF004A"/>
    <w:rsid w:val="00384857"/>
    <w:rsid w:val="004B4190"/>
    <w:rsid w:val="00672C33"/>
    <w:rsid w:val="006B6140"/>
    <w:rsid w:val="00804637"/>
    <w:rsid w:val="00A82EDE"/>
    <w:rsid w:val="00CF6929"/>
    <w:rsid w:val="00E27BA2"/>
    <w:rsid w:val="00F973FC"/>
    <w:rsid w:val="0A43144E"/>
    <w:rsid w:val="0C4C786A"/>
    <w:rsid w:val="0D36ED11"/>
    <w:rsid w:val="12BBB9EE"/>
    <w:rsid w:val="16C4A6FA"/>
    <w:rsid w:val="1DCF004A"/>
    <w:rsid w:val="26E2B84A"/>
    <w:rsid w:val="287FE971"/>
    <w:rsid w:val="2B80D9BE"/>
    <w:rsid w:val="2DD72BEC"/>
    <w:rsid w:val="43162951"/>
    <w:rsid w:val="44E8AA27"/>
    <w:rsid w:val="47E99A74"/>
    <w:rsid w:val="5A762935"/>
    <w:rsid w:val="633296D4"/>
    <w:rsid w:val="666A3796"/>
    <w:rsid w:val="6C300AE6"/>
    <w:rsid w:val="7405CD1C"/>
    <w:rsid w:val="78F6C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004A"/>
  <w15:chartTrackingRefBased/>
  <w15:docId w15:val="{C78F1E4F-6A75-4800-8700-750ABFD6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F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29"/>
  </w:style>
  <w:style w:type="paragraph" w:styleId="Footer">
    <w:name w:val="footer"/>
    <w:basedOn w:val="Normal"/>
    <w:link w:val="FooterChar"/>
    <w:uiPriority w:val="99"/>
    <w:unhideWhenUsed/>
    <w:rsid w:val="00CF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cs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1hogan@yahoo.com" TargetMode="External"/><Relationship Id="rId4" Type="http://schemas.openxmlformats.org/officeDocument/2006/relationships/settings" Target="settings.xml"/><Relationship Id="rId9" Type="http://schemas.openxmlformats.org/officeDocument/2006/relationships/hyperlink" Target="https://wwcsa.org.au/about-wwc/our-imp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2907-5DDB-41ED-AF7B-79E578DD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Kendall</dc:creator>
  <cp:keywords/>
  <dc:description/>
  <cp:lastModifiedBy>Abbey Kendall</cp:lastModifiedBy>
  <cp:revision>2</cp:revision>
  <dcterms:created xsi:type="dcterms:W3CDTF">2022-04-19T00:12:00Z</dcterms:created>
  <dcterms:modified xsi:type="dcterms:W3CDTF">2022-04-19T00:12:00Z</dcterms:modified>
</cp:coreProperties>
</file>